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POPIS REALIZACE POSKYTOVANÉ SOCIÁLNÍ SLUŽBY 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ODBORNÉ SOCIÁLNÍ PORADENSTVÍ LEDOVEC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(k 1. </w:t>
      </w:r>
      <w:r>
        <w:rPr>
          <w:rFonts w:ascii="Arial" w:eastAsia="Arial" w:hAnsi="Arial" w:cs="Arial"/>
          <w:sz w:val="24"/>
          <w:szCs w:val="24"/>
        </w:rPr>
        <w:t>10. 2024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NÁZEV SLUŽBY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Odborné sociální poradenství Ledovec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DRUH SLUŽBY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Odborné sociální poradenství dle § 37 zákona č. 108/2006 Sb., o sociálních službách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POSLÁNÍ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Poskytnout informace, rady a praktickou pomoc lidem s vlastní zkušeností s duševním onemocněním (a jim blízkým osobám) v plzeňském regionu tak, aby mohli řešit svou situaci s maximální mírou samostatnosti a v běžných podmínkách společnosti. 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CÍLOV</w:t>
      </w:r>
      <w:r>
        <w:rPr>
          <w:rFonts w:ascii="Arial" w:eastAsia="Arial" w:hAnsi="Arial" w:cs="Arial"/>
          <w:b/>
          <w:color w:val="000000"/>
          <w:sz w:val="24"/>
          <w:szCs w:val="24"/>
        </w:rPr>
        <w:t>Á SKUPINA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Poradenství je poskytováno lidem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 vlastní zkušeností s duševním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onemocněním starším </w:t>
      </w:r>
      <w:proofErr w:type="gramStart"/>
      <w:r>
        <w:rPr>
          <w:rFonts w:ascii="Arial" w:eastAsia="Arial" w:hAnsi="Arial" w:cs="Arial"/>
          <w:sz w:val="24"/>
          <w:szCs w:val="24"/>
        </w:rPr>
        <w:t>16-ti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let a lidem, kteří mají ve svém okolí osobu s duševním onemocněním a v této souvislosti potřebují poradenství.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CÍLE SLUŽBY</w:t>
      </w:r>
    </w:p>
    <w:p w:rsidR="00227C9A" w:rsidRDefault="004E3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uživatel má relevantní informace a rady a ví, jak je využít pro řešení své situace;</w:t>
      </w:r>
    </w:p>
    <w:p w:rsidR="00227C9A" w:rsidRDefault="004E3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uživatel ví, jak uplatňovat vlastní práva a nároky – tzn. uživatel je informovaný o tom, jaká jsou jeho práva a nároky, jak se domoci jejich uplatnění a v případě potřeby ví, kam se obrátit o pomoc při jejich uplatňování;</w:t>
      </w:r>
    </w:p>
    <w:p w:rsidR="00227C9A" w:rsidRDefault="004E3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uživatel zná veřejná místa a služb</w:t>
      </w:r>
      <w:r>
        <w:rPr>
          <w:rFonts w:ascii="Arial" w:eastAsia="Arial" w:hAnsi="Arial" w:cs="Arial"/>
          <w:color w:val="000000"/>
          <w:sz w:val="24"/>
          <w:szCs w:val="24"/>
        </w:rPr>
        <w:t>y, které jsou dostupné v daném místě pro řešení jeho situace.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ZÁSADY</w:t>
      </w:r>
    </w:p>
    <w:p w:rsidR="00227C9A" w:rsidRDefault="004E3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individuální přístup </w:t>
      </w:r>
      <w:r>
        <w:rPr>
          <w:rFonts w:ascii="Arial" w:eastAsia="Arial" w:hAnsi="Arial" w:cs="Arial"/>
          <w:color w:val="000000"/>
          <w:sz w:val="24"/>
          <w:szCs w:val="24"/>
        </w:rPr>
        <w:t>– podpora a její míra je přizpůsobována konkrétním potřebám, přáním a schopnostem uživatele;</w:t>
      </w:r>
    </w:p>
    <w:p w:rsidR="00227C9A" w:rsidRDefault="004E3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partnerský přístup </w:t>
      </w:r>
      <w:r>
        <w:rPr>
          <w:rFonts w:ascii="Arial" w:eastAsia="Arial" w:hAnsi="Arial" w:cs="Arial"/>
          <w:color w:val="000000"/>
          <w:sz w:val="24"/>
          <w:szCs w:val="24"/>
        </w:rPr>
        <w:t>– během poskytování služby s uživatelem pracujeme jako s rovnocenným partnerem, s ohledem na jeho individuální potřeby;</w:t>
      </w:r>
    </w:p>
    <w:p w:rsidR="00227C9A" w:rsidRDefault="004E3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důraz na uživatelovy možnosti </w:t>
      </w:r>
      <w:r>
        <w:rPr>
          <w:rFonts w:ascii="Arial" w:eastAsia="Arial" w:hAnsi="Arial" w:cs="Arial"/>
          <w:color w:val="000000"/>
          <w:sz w:val="24"/>
          <w:szCs w:val="24"/>
        </w:rPr>
        <w:t>– snažíme se posilovat uživatelovu samostatnost v běžných podmínkách a podpořit při tom jeho vlastní možnosti a zdroje;</w:t>
      </w:r>
    </w:p>
    <w:p w:rsidR="00227C9A" w:rsidRDefault="004E32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využití běžných zdrojů společnosti </w:t>
      </w:r>
      <w:r>
        <w:rPr>
          <w:rFonts w:ascii="Arial" w:eastAsia="Arial" w:hAnsi="Arial" w:cs="Arial"/>
          <w:color w:val="000000"/>
          <w:sz w:val="24"/>
          <w:szCs w:val="24"/>
        </w:rPr>
        <w:t>– s uživatelem pracujeme v podmínkách běžné společnosti a využíváme možností nabídek běžně dostupných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služeb.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ZPŮSOB POSKYTOVÁNÍ SOCIÁLNÍ SLUŽBY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Sociální služba Poradenství Ledovec je zajišťována poskytováním tzv. </w:t>
      </w:r>
      <w:r>
        <w:rPr>
          <w:rFonts w:ascii="Arial" w:eastAsia="Arial" w:hAnsi="Arial" w:cs="Arial"/>
          <w:b/>
          <w:color w:val="000000"/>
          <w:sz w:val="24"/>
          <w:szCs w:val="24"/>
        </w:rPr>
        <w:t>základních činností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odborného sociálního poradenství stanovených zákonem č. 108/2006 Sb. (§ 46) a upřesněných vyhláškou č. 505/2006 Sb. (§ 12) a </w:t>
      </w:r>
      <w:r>
        <w:rPr>
          <w:rFonts w:ascii="Arial" w:eastAsia="Arial" w:hAnsi="Arial" w:cs="Arial"/>
          <w:sz w:val="24"/>
          <w:szCs w:val="24"/>
        </w:rPr>
        <w:t xml:space="preserve">poskytováním </w:t>
      </w:r>
      <w:r>
        <w:rPr>
          <w:rFonts w:ascii="Arial" w:eastAsia="Arial" w:hAnsi="Arial" w:cs="Arial"/>
          <w:b/>
          <w:sz w:val="24"/>
          <w:szCs w:val="24"/>
        </w:rPr>
        <w:t>základního poradenství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Dále poskytujeme informace o problematice duševních onemocnění.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Základní činnosti sociální sl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užby Odborné sociální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color w:val="000000"/>
          <w:sz w:val="24"/>
          <w:szCs w:val="24"/>
        </w:rPr>
        <w:t>oradenství Ledovec</w:t>
      </w:r>
    </w:p>
    <w:p w:rsidR="00227C9A" w:rsidRDefault="004E3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zprostředkování kontaktu se společenským prostředím;</w:t>
      </w:r>
    </w:p>
    <w:p w:rsidR="00227C9A" w:rsidRDefault="004E3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sociálně terapeutické činnosti: poskytnutí poradenství v sociálních systémech a v oblasti vzdělávání;</w:t>
      </w:r>
    </w:p>
    <w:p w:rsidR="00227C9A" w:rsidRDefault="004E3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pomoc při uplatňování práv, oprávněných zájmů a při obstarávání osobních záležitostí:</w:t>
      </w:r>
    </w:p>
    <w:p w:rsidR="00227C9A" w:rsidRDefault="004E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pomoc při vyřizování běžných záležitostí;</w:t>
      </w:r>
    </w:p>
    <w:p w:rsidR="00227C9A" w:rsidRDefault="004E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pomoc při obnovení nebo upevnění kontaktu s přirozeným sociálním prostředím.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VÝŠE ÚHRADY ZA SOCIÁLNÍ SLUŽBU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Služba je poskytována </w:t>
      </w:r>
      <w:r>
        <w:rPr>
          <w:rFonts w:ascii="Arial" w:eastAsia="Arial" w:hAnsi="Arial" w:cs="Arial"/>
          <w:b/>
          <w:color w:val="000000"/>
          <w:sz w:val="24"/>
          <w:szCs w:val="24"/>
        </w:rPr>
        <w:t>bezplatně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KAPACITA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Okamžitá kapacita je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konzultace.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ZÁKLADNÍ INFORMACE O SLUŽBĚ</w:t>
      </w:r>
    </w:p>
    <w:p w:rsidR="00227C9A" w:rsidRDefault="004E3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poradenství lze poskytnout telefonicky nebo osobně v místě poskytování služby (viz dále); službu je možné kontaktovat také e-mailem (avšak prostřednictvím e-ma</w:t>
      </w:r>
      <w:r>
        <w:rPr>
          <w:rFonts w:ascii="Arial" w:eastAsia="Arial" w:hAnsi="Arial" w:cs="Arial"/>
          <w:sz w:val="24"/>
          <w:szCs w:val="24"/>
        </w:rPr>
        <w:t>ilu odborné sociální poradenství neposkytujeme)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27C9A" w:rsidRDefault="004E3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služba může být poskytována anonymně i neanonymn</w:t>
      </w:r>
      <w:r>
        <w:rPr>
          <w:rFonts w:ascii="Arial" w:eastAsia="Arial" w:hAnsi="Arial" w:cs="Arial"/>
          <w:color w:val="000000"/>
          <w:sz w:val="24"/>
          <w:szCs w:val="24"/>
        </w:rPr>
        <w:t>ě; o poskytnutí služby je;</w:t>
      </w:r>
    </w:p>
    <w:p w:rsidR="00227C9A" w:rsidRDefault="004E3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službu lze využít i bez předchozího objednání (v určených časech, viz dále);</w:t>
      </w:r>
    </w:p>
    <w:p w:rsidR="00227C9A" w:rsidRDefault="004E32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službu lze využívat i opakovaně.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DOKUMENTACE SLUŽBY</w:t>
      </w:r>
    </w:p>
    <w:p w:rsidR="00227C9A" w:rsidRDefault="004E32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průběhu poskytnuté služby je vždy veden písemný záznam – uživatelé mají možnost nahlédnutí do tohoto záznamu;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STÍŽNOSTI NA KVALITU NEBO ZPŮSOB POSKYTOVÁNÍ PORADENSTVÍ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Uživatelé služby odborné sociální poradenství si mohou stěžovat na kvalitu nebo způsob poskytování poradenství. Stížnosti mohou podávat </w:t>
      </w:r>
      <w:r>
        <w:rPr>
          <w:rFonts w:ascii="Arial" w:eastAsia="Arial" w:hAnsi="Arial" w:cs="Arial"/>
          <w:b/>
          <w:color w:val="000000"/>
          <w:sz w:val="24"/>
          <w:szCs w:val="24"/>
        </w:rPr>
        <w:t>písemně i ústně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také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anonymně.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 podání a vyřizování stížností si mohou </w:t>
      </w:r>
      <w:r>
        <w:rPr>
          <w:rFonts w:ascii="Arial" w:eastAsia="Arial" w:hAnsi="Arial" w:cs="Arial"/>
          <w:b/>
          <w:color w:val="000000"/>
          <w:sz w:val="24"/>
          <w:szCs w:val="24"/>
        </w:rPr>
        <w:t>zvolit zástupce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Stížnosti mohou být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zaslány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poštou, e-mailem, mohou být předány pracovníkovi nebo vhozeny do poštovní schránky </w:t>
      </w:r>
      <w:r>
        <w:rPr>
          <w:rFonts w:ascii="Arial" w:eastAsia="Arial" w:hAnsi="Arial" w:cs="Arial"/>
          <w:color w:val="000000"/>
          <w:sz w:val="24"/>
          <w:szCs w:val="24"/>
        </w:rPr>
        <w:t>nebo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vhozeny do schránky „Přání a stížnosti“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umístěné ve vstupní místnosti v místě poskytování služby ul. Karoliny Světlé 13 Plzeň.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Stížnosti jsou vyřizovány </w:t>
      </w:r>
      <w:r>
        <w:rPr>
          <w:rFonts w:ascii="Arial" w:eastAsia="Arial" w:hAnsi="Arial" w:cs="Arial"/>
          <w:b/>
          <w:color w:val="000000"/>
          <w:sz w:val="24"/>
          <w:szCs w:val="24"/>
        </w:rPr>
        <w:t>ve lhůtě 30 dn</w:t>
      </w:r>
      <w:r>
        <w:rPr>
          <w:rFonts w:ascii="Arial" w:eastAsia="Arial" w:hAnsi="Arial" w:cs="Arial"/>
          <w:b/>
          <w:color w:val="000000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DOSTUPNOST SLUŽBY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b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Místo poskytování služby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Odborné sociální poradenství </w:t>
      </w:r>
      <w:r>
        <w:rPr>
          <w:rFonts w:ascii="Arial" w:eastAsia="Arial" w:hAnsi="Arial" w:cs="Arial"/>
          <w:color w:val="000000"/>
          <w:sz w:val="24"/>
          <w:szCs w:val="24"/>
        </w:rPr>
        <w:t>Ledovec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Karolíny Světlé 13, 323 00 Plzeň 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(případně na jiném – individuálně domluveném – místě)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Dopravní obslužnost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MHD – tramvajová linka č. 4 (zastávka B. Němcové)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Čas poskytování služby</w:t>
      </w:r>
    </w:p>
    <w:p w:rsidR="00227C9A" w:rsidRDefault="004E3268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Službu poskytujeme v pracovní dny, v obvyklou denní dobu. </w:t>
      </w:r>
      <w:r>
        <w:rPr>
          <w:rFonts w:ascii="Arial" w:eastAsia="Arial" w:hAnsi="Arial" w:cs="Arial"/>
          <w:b/>
          <w:sz w:val="24"/>
          <w:szCs w:val="24"/>
        </w:rPr>
        <w:t>Provozní hodiny</w:t>
      </w:r>
      <w:r>
        <w:rPr>
          <w:rFonts w:ascii="Arial" w:eastAsia="Arial" w:hAnsi="Arial" w:cs="Arial"/>
          <w:sz w:val="24"/>
          <w:szCs w:val="24"/>
        </w:rPr>
        <w:t xml:space="preserve"> služby jsou k 1. 10. 2024 stanoveny následovně: </w:t>
      </w:r>
    </w:p>
    <w:p w:rsidR="00227C9A" w:rsidRDefault="00227C9A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0"/>
        <w:id w:val="-1462800622"/>
        <w:lock w:val="contentLocked"/>
      </w:sdtPr>
      <w:sdtEndPr/>
      <w:sdtContent>
        <w:tbl>
          <w:tblPr>
            <w:tblStyle w:val="a"/>
            <w:tblW w:w="904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55"/>
            <w:gridCol w:w="3690"/>
            <w:gridCol w:w="3900"/>
          </w:tblGrid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227C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color w:val="666666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666666"/>
                    <w:sz w:val="24"/>
                    <w:szCs w:val="24"/>
                  </w:rPr>
                  <w:t>dopoledne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color w:val="666666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666666"/>
                    <w:sz w:val="24"/>
                    <w:szCs w:val="24"/>
                  </w:rPr>
                  <w:t>odpoledne</w:t>
                </w:r>
              </w:p>
            </w:tc>
          </w:tr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pondělí</w:t>
                </w: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8:30 - 12:00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12:30 - 15:30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</w:tr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úterý</w:t>
                </w: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8:30 - 12:00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12:30 - 15:30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</w:tr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středa</w:t>
                </w: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8:30 - 12:00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12:30 - 15:30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15:30 - 17:00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(pro objednané)</w:t>
                </w:r>
              </w:p>
            </w:tc>
          </w:tr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čtvrtek</w:t>
                </w: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i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i/>
                    <w:sz w:val="24"/>
                    <w:szCs w:val="24"/>
                  </w:rPr>
                  <w:t>porada pracovníků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12:30 - 15:30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</w:tr>
          <w:tr w:rsidR="00227C9A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firstLine="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pátek</w:t>
                </w: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8:30 - 12:00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3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27C9A" w:rsidRDefault="004E3268">
                <w:pPr>
                  <w:widowControl w:val="0"/>
                  <w:spacing w:after="0" w:line="240" w:lineRule="auto"/>
                  <w:ind w:firstLine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12:30 - 15:30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(pro objednané)</w:t>
                </w:r>
              </w:p>
            </w:tc>
          </w:tr>
        </w:tbl>
      </w:sdtContent>
    </w:sdt>
    <w:p w:rsidR="00227C9A" w:rsidRDefault="00227C9A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:rsidR="00227C9A" w:rsidRDefault="004E3268">
      <w:p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jiný čas službu poskytujeme jen výjimečně, po vzájemné dohodě.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sz w:val="24"/>
          <w:szCs w:val="24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KONTAKTY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739 054 931</w:t>
      </w: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hyperlink r:id="rId8">
        <w:r>
          <w:rPr>
            <w:rFonts w:ascii="Arial" w:eastAsia="Arial" w:hAnsi="Arial" w:cs="Arial"/>
            <w:color w:val="000000"/>
            <w:sz w:val="24"/>
            <w:szCs w:val="24"/>
          </w:rPr>
          <w:t>por@ledovec.cz</w:t>
        </w:r>
      </w:hyperlink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web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www.ledovec.cz</w:t>
      </w: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227C9A" w:rsidRDefault="00227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227C9A" w:rsidRDefault="004E3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Vypracovala: Mgr. Mgr. Drahomíra Franzová (odborná vedoucí Ledovce)</w:t>
      </w:r>
    </w:p>
    <w:sectPr w:rsidR="00227C9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68" w:rsidRDefault="004E3268">
      <w:pPr>
        <w:spacing w:after="0" w:line="240" w:lineRule="auto"/>
      </w:pPr>
      <w:r>
        <w:separator/>
      </w:r>
    </w:p>
  </w:endnote>
  <w:endnote w:type="continuationSeparator" w:id="0">
    <w:p w:rsidR="004E3268" w:rsidRDefault="004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9A" w:rsidRDefault="004E32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3009E">
      <w:rPr>
        <w:color w:val="000000"/>
      </w:rPr>
      <w:fldChar w:fldCharType="separate"/>
    </w:r>
    <w:r w:rsidR="0043009E">
      <w:rPr>
        <w:noProof/>
        <w:color w:val="000000"/>
      </w:rPr>
      <w:t>1</w:t>
    </w:r>
    <w:r>
      <w:rPr>
        <w:color w:val="000000"/>
      </w:rPr>
      <w:fldChar w:fldCharType="end"/>
    </w:r>
  </w:p>
  <w:p w:rsidR="00227C9A" w:rsidRDefault="00227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68" w:rsidRDefault="004E3268">
      <w:pPr>
        <w:spacing w:after="0" w:line="240" w:lineRule="auto"/>
      </w:pPr>
      <w:r>
        <w:separator/>
      </w:r>
    </w:p>
  </w:footnote>
  <w:footnote w:type="continuationSeparator" w:id="0">
    <w:p w:rsidR="004E3268" w:rsidRDefault="004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7D7"/>
    <w:multiLevelType w:val="multilevel"/>
    <w:tmpl w:val="F81CD93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8D2017"/>
    <w:multiLevelType w:val="multilevel"/>
    <w:tmpl w:val="79042C74"/>
    <w:lvl w:ilvl="0">
      <w:start w:val="1"/>
      <w:numFmt w:val="lowerLetter"/>
      <w:lvlText w:val="%1)"/>
      <w:lvlJc w:val="left"/>
      <w:pPr>
        <w:ind w:left="-35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9" w:hanging="180"/>
      </w:pPr>
      <w:rPr>
        <w:vertAlign w:val="baseline"/>
      </w:rPr>
    </w:lvl>
  </w:abstractNum>
  <w:abstractNum w:abstractNumId="2" w15:restartNumberingAfterBreak="0">
    <w:nsid w:val="1BD72B13"/>
    <w:multiLevelType w:val="multilevel"/>
    <w:tmpl w:val="5CEC33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174DDF"/>
    <w:multiLevelType w:val="multilevel"/>
    <w:tmpl w:val="4C2A438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B7C5E8C"/>
    <w:multiLevelType w:val="multilevel"/>
    <w:tmpl w:val="B32C24D2"/>
    <w:lvl w:ilvl="0">
      <w:start w:val="1"/>
      <w:numFmt w:val="bullet"/>
      <w:lvlText w:val="▪"/>
      <w:lvlJc w:val="left"/>
      <w:pPr>
        <w:ind w:left="110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3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20" w:hanging="360"/>
      </w:pPr>
      <w:rPr>
        <w:vertAlign w:val="baseline"/>
      </w:rPr>
    </w:lvl>
  </w:abstractNum>
  <w:abstractNum w:abstractNumId="5" w15:restartNumberingAfterBreak="0">
    <w:nsid w:val="66F104EC"/>
    <w:multiLevelType w:val="multilevel"/>
    <w:tmpl w:val="2846538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9A"/>
    <w:rsid w:val="00227C9A"/>
    <w:rsid w:val="0043009E"/>
    <w:rsid w:val="004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B69B"/>
  <w15:docId w15:val="{47FCE494-1643-4134-945A-0A88C05D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firstLine="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firstLine="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firstLine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firstLine="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@led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8+jPSKF+R7UvYI6RlUSqJjVow==">CgMxLjAaHwoBMBIaChgICVIUChJ0YWJsZS5nOGkyaW9meXlpa3YyCGguZ2pkZ3hzOAByITF0b0R0ekgzN2Y2akx3aFVfcWdFQTNyd1BTaFNtUEFscA==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Franzová</dc:creator>
  <cp:lastModifiedBy>Zuzka Lášková</cp:lastModifiedBy>
  <cp:revision>2</cp:revision>
  <dcterms:created xsi:type="dcterms:W3CDTF">2023-01-30T19:36:00Z</dcterms:created>
  <dcterms:modified xsi:type="dcterms:W3CDTF">2024-09-26T09:22:00Z</dcterms:modified>
</cp:coreProperties>
</file>